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2E4" w:rsidRDefault="00BA62E4">
      <w:r w:rsidRPr="008C0F5A">
        <w:rPr>
          <w:noProof/>
          <w:lang w:eastAsia="en-AU"/>
        </w:rPr>
        <w:drawing>
          <wp:anchor distT="0" distB="0" distL="0" distR="0" simplePos="0" relativeHeight="251659264" behindDoc="0" locked="0" layoutInCell="1" allowOverlap="1" wp14:anchorId="5F7A0C7C" wp14:editId="683DDFA4">
            <wp:simplePos x="0" y="0"/>
            <wp:positionH relativeFrom="margin">
              <wp:align>center</wp:align>
            </wp:positionH>
            <wp:positionV relativeFrom="paragraph">
              <wp:posOffset>-456731</wp:posOffset>
            </wp:positionV>
            <wp:extent cx="4194505" cy="1076325"/>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4194505" cy="1076325"/>
                    </a:xfrm>
                    <a:prstGeom prst="rect">
                      <a:avLst/>
                    </a:prstGeom>
                  </pic:spPr>
                </pic:pic>
              </a:graphicData>
            </a:graphic>
            <wp14:sizeRelH relativeFrom="margin">
              <wp14:pctWidth>0</wp14:pctWidth>
            </wp14:sizeRelH>
            <wp14:sizeRelV relativeFrom="margin">
              <wp14:pctHeight>0</wp14:pctHeight>
            </wp14:sizeRelV>
          </wp:anchor>
        </w:drawing>
      </w:r>
    </w:p>
    <w:p w:rsidR="00BA62E4" w:rsidRDefault="00BA62E4"/>
    <w:p w:rsidR="00BA62E4" w:rsidRDefault="00BA62E4"/>
    <w:p w:rsidR="00BA62E4" w:rsidRDefault="00BA62E4"/>
    <w:p w:rsidR="00BA62E4" w:rsidRDefault="00BA62E4"/>
    <w:p w:rsidR="00BA62E4" w:rsidRDefault="00BA62E4"/>
    <w:p w:rsidR="00BA62E4" w:rsidRDefault="00BA62E4" w:rsidP="00BA62E4">
      <w:pPr>
        <w:jc w:val="center"/>
        <w:rPr>
          <w:b/>
          <w:sz w:val="36"/>
        </w:rPr>
      </w:pPr>
      <w:r w:rsidRPr="002E5F24">
        <w:rPr>
          <w:b/>
          <w:sz w:val="36"/>
        </w:rPr>
        <w:t>Advance Medical Practice Windsor</w:t>
      </w:r>
      <w:r>
        <w:rPr>
          <w:b/>
          <w:sz w:val="36"/>
        </w:rPr>
        <w:br/>
      </w:r>
      <w:r w:rsidR="005B4090">
        <w:rPr>
          <w:b/>
          <w:sz w:val="36"/>
        </w:rPr>
        <w:t>Complaints Policy</w:t>
      </w:r>
    </w:p>
    <w:p w:rsidR="00BA62E4" w:rsidRPr="0058321F" w:rsidRDefault="00BA62E4" w:rsidP="00BA62E4">
      <w:pPr>
        <w:jc w:val="center"/>
        <w:rPr>
          <w:rFonts w:cstheme="minorHAnsi"/>
          <w:sz w:val="24"/>
        </w:rPr>
      </w:pPr>
      <w:r w:rsidRPr="0058321F">
        <w:rPr>
          <w:rFonts w:cstheme="minorHAnsi"/>
          <w:sz w:val="24"/>
        </w:rPr>
        <w:t xml:space="preserve">Riverview Shopping Centre </w:t>
      </w:r>
      <w:r w:rsidRPr="0058321F">
        <w:rPr>
          <w:rFonts w:cstheme="minorHAnsi"/>
          <w:sz w:val="24"/>
        </w:rPr>
        <w:br/>
        <w:t>Shop 26, 227 George Street</w:t>
      </w:r>
      <w:r w:rsidRPr="0058321F">
        <w:rPr>
          <w:rFonts w:cstheme="minorHAnsi"/>
          <w:sz w:val="24"/>
        </w:rPr>
        <w:br/>
        <w:t>Windsor, NSW, 2756</w:t>
      </w:r>
      <w:r w:rsidRPr="0058321F">
        <w:rPr>
          <w:rFonts w:cstheme="minorHAnsi"/>
          <w:sz w:val="24"/>
        </w:rPr>
        <w:br/>
        <w:t>Ph</w:t>
      </w:r>
      <w:r>
        <w:rPr>
          <w:rFonts w:cstheme="minorHAnsi"/>
          <w:sz w:val="24"/>
        </w:rPr>
        <w:t>one</w:t>
      </w:r>
      <w:r w:rsidRPr="0058321F">
        <w:rPr>
          <w:rFonts w:cstheme="minorHAnsi"/>
          <w:sz w:val="24"/>
        </w:rPr>
        <w:t>: 02 4577 2677</w:t>
      </w:r>
      <w:r w:rsidRPr="0058321F">
        <w:rPr>
          <w:rFonts w:cstheme="minorHAnsi"/>
          <w:sz w:val="24"/>
        </w:rPr>
        <w:br/>
        <w:t>Fax: 02 4577 9722</w:t>
      </w:r>
      <w:r w:rsidRPr="0058321F">
        <w:rPr>
          <w:rFonts w:cstheme="minorHAnsi"/>
          <w:sz w:val="24"/>
        </w:rPr>
        <w:br/>
        <w:t>ABN: 86 958 906 367</w:t>
      </w:r>
    </w:p>
    <w:tbl>
      <w:tblPr>
        <w:tblStyle w:val="TableGrid"/>
        <w:tblW w:w="0" w:type="auto"/>
        <w:tblInd w:w="848" w:type="dxa"/>
        <w:tblLook w:val="04A0" w:firstRow="1" w:lastRow="0" w:firstColumn="1" w:lastColumn="0" w:noHBand="0" w:noVBand="1"/>
      </w:tblPr>
      <w:tblGrid>
        <w:gridCol w:w="2812"/>
        <w:gridCol w:w="4508"/>
      </w:tblGrid>
      <w:tr w:rsidR="00BA62E4" w:rsidTr="00AC6F22">
        <w:tc>
          <w:tcPr>
            <w:tcW w:w="2812" w:type="dxa"/>
          </w:tcPr>
          <w:p w:rsidR="00BA62E4" w:rsidRPr="00CA4250" w:rsidRDefault="00BA62E4" w:rsidP="00AC6F22">
            <w:pPr>
              <w:jc w:val="right"/>
              <w:rPr>
                <w:b/>
              </w:rPr>
            </w:pPr>
            <w:r w:rsidRPr="00CA4250">
              <w:rPr>
                <w:b/>
              </w:rPr>
              <w:t>Initial policy published</w:t>
            </w:r>
          </w:p>
        </w:tc>
        <w:tc>
          <w:tcPr>
            <w:tcW w:w="4508" w:type="dxa"/>
          </w:tcPr>
          <w:p w:rsidR="00BA62E4" w:rsidRDefault="005B4090" w:rsidP="00AC6F22">
            <w:pPr>
              <w:jc w:val="center"/>
            </w:pPr>
            <w:r>
              <w:t>February 2022</w:t>
            </w:r>
          </w:p>
        </w:tc>
      </w:tr>
      <w:tr w:rsidR="00BA62E4" w:rsidTr="00AC6F22">
        <w:tc>
          <w:tcPr>
            <w:tcW w:w="2812" w:type="dxa"/>
          </w:tcPr>
          <w:p w:rsidR="00BA62E4" w:rsidRPr="00CA4250" w:rsidRDefault="00BA62E4" w:rsidP="00AC6F22">
            <w:pPr>
              <w:jc w:val="right"/>
              <w:rPr>
                <w:b/>
              </w:rPr>
            </w:pPr>
            <w:r w:rsidRPr="00CA4250">
              <w:rPr>
                <w:b/>
              </w:rPr>
              <w:t>Initial policy published by</w:t>
            </w:r>
          </w:p>
        </w:tc>
        <w:tc>
          <w:tcPr>
            <w:tcW w:w="4508" w:type="dxa"/>
          </w:tcPr>
          <w:p w:rsidR="00BA62E4" w:rsidRDefault="005B4090" w:rsidP="00AC6F22">
            <w:pPr>
              <w:jc w:val="center"/>
            </w:pPr>
            <w:r>
              <w:t>Kimberley Edwards – Practice Manager</w:t>
            </w:r>
          </w:p>
        </w:tc>
      </w:tr>
      <w:tr w:rsidR="00BA62E4" w:rsidTr="00AC6F22">
        <w:tc>
          <w:tcPr>
            <w:tcW w:w="2812" w:type="dxa"/>
          </w:tcPr>
          <w:p w:rsidR="00BA62E4" w:rsidRPr="00CA4250" w:rsidRDefault="00BA62E4" w:rsidP="00AC6F22">
            <w:pPr>
              <w:jc w:val="right"/>
              <w:rPr>
                <w:b/>
              </w:rPr>
            </w:pPr>
            <w:r w:rsidRPr="00CA4250">
              <w:rPr>
                <w:b/>
              </w:rPr>
              <w:t>Policy reviewed by</w:t>
            </w:r>
          </w:p>
        </w:tc>
        <w:tc>
          <w:tcPr>
            <w:tcW w:w="4508" w:type="dxa"/>
          </w:tcPr>
          <w:p w:rsidR="00BA62E4" w:rsidRDefault="005B4090" w:rsidP="00AC6F22">
            <w:pPr>
              <w:jc w:val="center"/>
            </w:pPr>
            <w:r>
              <w:t>Dr Zakir Parvez</w:t>
            </w:r>
          </w:p>
        </w:tc>
      </w:tr>
      <w:tr w:rsidR="00BA62E4" w:rsidTr="00AC6F22">
        <w:tc>
          <w:tcPr>
            <w:tcW w:w="2812" w:type="dxa"/>
          </w:tcPr>
          <w:p w:rsidR="00BA62E4" w:rsidRPr="00CA4250" w:rsidRDefault="00BA62E4" w:rsidP="00AC6F22">
            <w:pPr>
              <w:jc w:val="right"/>
              <w:rPr>
                <w:b/>
              </w:rPr>
            </w:pPr>
            <w:r w:rsidRPr="00CA4250">
              <w:rPr>
                <w:b/>
              </w:rPr>
              <w:t>Review History</w:t>
            </w:r>
          </w:p>
        </w:tc>
        <w:tc>
          <w:tcPr>
            <w:tcW w:w="4508" w:type="dxa"/>
          </w:tcPr>
          <w:p w:rsidR="00BA62E4" w:rsidRDefault="005B4090" w:rsidP="00AC6F22">
            <w:pPr>
              <w:jc w:val="center"/>
            </w:pPr>
            <w:r>
              <w:t>May 2023 – Version 1.1</w:t>
            </w:r>
          </w:p>
        </w:tc>
      </w:tr>
      <w:tr w:rsidR="00BA62E4" w:rsidTr="00AC6F22">
        <w:tc>
          <w:tcPr>
            <w:tcW w:w="2812" w:type="dxa"/>
          </w:tcPr>
          <w:p w:rsidR="00BA62E4" w:rsidRPr="00CA4250" w:rsidRDefault="00BA62E4" w:rsidP="00AC6F22">
            <w:pPr>
              <w:jc w:val="right"/>
              <w:rPr>
                <w:b/>
              </w:rPr>
            </w:pPr>
            <w:r w:rsidRPr="00CA4250">
              <w:rPr>
                <w:b/>
              </w:rPr>
              <w:t>Current Version</w:t>
            </w:r>
          </w:p>
        </w:tc>
        <w:tc>
          <w:tcPr>
            <w:tcW w:w="4508" w:type="dxa"/>
          </w:tcPr>
          <w:p w:rsidR="00BA62E4" w:rsidRDefault="005B4090" w:rsidP="00AC6F22">
            <w:pPr>
              <w:jc w:val="center"/>
            </w:pPr>
            <w:r>
              <w:t>Version 1.2</w:t>
            </w:r>
          </w:p>
        </w:tc>
      </w:tr>
      <w:tr w:rsidR="00BA62E4" w:rsidTr="00AC6F22">
        <w:tc>
          <w:tcPr>
            <w:tcW w:w="2812" w:type="dxa"/>
          </w:tcPr>
          <w:p w:rsidR="00BA62E4" w:rsidRPr="00CA4250" w:rsidRDefault="00BA62E4" w:rsidP="00AC6F22">
            <w:pPr>
              <w:jc w:val="right"/>
              <w:rPr>
                <w:b/>
              </w:rPr>
            </w:pPr>
            <w:r w:rsidRPr="00CA4250">
              <w:rPr>
                <w:b/>
              </w:rPr>
              <w:t>Current review date</w:t>
            </w:r>
          </w:p>
        </w:tc>
        <w:tc>
          <w:tcPr>
            <w:tcW w:w="4508" w:type="dxa"/>
          </w:tcPr>
          <w:p w:rsidR="00BA62E4" w:rsidRDefault="005B4090" w:rsidP="00AC6F22">
            <w:pPr>
              <w:jc w:val="center"/>
            </w:pPr>
            <w:r>
              <w:t>March 2024</w:t>
            </w:r>
          </w:p>
        </w:tc>
      </w:tr>
      <w:tr w:rsidR="00BA62E4" w:rsidTr="00AC6F22">
        <w:tc>
          <w:tcPr>
            <w:tcW w:w="2812" w:type="dxa"/>
          </w:tcPr>
          <w:p w:rsidR="00BA62E4" w:rsidRPr="00CA4250" w:rsidRDefault="00BA62E4" w:rsidP="00AC6F22">
            <w:pPr>
              <w:jc w:val="right"/>
              <w:rPr>
                <w:b/>
              </w:rPr>
            </w:pPr>
            <w:r w:rsidRPr="00CA4250">
              <w:rPr>
                <w:b/>
              </w:rPr>
              <w:t>Next Review</w:t>
            </w:r>
          </w:p>
        </w:tc>
        <w:tc>
          <w:tcPr>
            <w:tcW w:w="4508" w:type="dxa"/>
          </w:tcPr>
          <w:p w:rsidR="00BA62E4" w:rsidRDefault="005B4090" w:rsidP="00AC6F22">
            <w:pPr>
              <w:jc w:val="center"/>
            </w:pPr>
            <w:r>
              <w:t>August 2024</w:t>
            </w:r>
          </w:p>
        </w:tc>
      </w:tr>
    </w:tbl>
    <w:p w:rsidR="006876C5" w:rsidRDefault="006876C5"/>
    <w:p w:rsidR="00F3080F" w:rsidRDefault="00F3080F"/>
    <w:p w:rsidR="00F3080F" w:rsidRDefault="00F3080F"/>
    <w:p w:rsidR="00F3080F" w:rsidRDefault="00F3080F"/>
    <w:p w:rsidR="00F3080F" w:rsidRDefault="00F3080F"/>
    <w:p w:rsidR="00F3080F" w:rsidRDefault="00F3080F"/>
    <w:p w:rsidR="00F3080F" w:rsidRDefault="00F3080F"/>
    <w:p w:rsidR="00F3080F" w:rsidRDefault="00F3080F"/>
    <w:p w:rsidR="00F3080F" w:rsidRDefault="00F3080F"/>
    <w:p w:rsidR="00F3080F" w:rsidRDefault="00F3080F"/>
    <w:p w:rsidR="00F3080F" w:rsidRDefault="00F3080F"/>
    <w:p w:rsidR="00F3080F" w:rsidRDefault="00F3080F"/>
    <w:p w:rsidR="00F3080F" w:rsidRDefault="00F3080F"/>
    <w:p w:rsidR="00F3080F" w:rsidRDefault="00F3080F"/>
    <w:p w:rsidR="00F3080F" w:rsidRPr="002877CF" w:rsidRDefault="00F3080F" w:rsidP="00F3080F">
      <w:pPr>
        <w:pStyle w:val="TOCHeading"/>
        <w:rPr>
          <w:b/>
        </w:rPr>
      </w:pPr>
      <w:r w:rsidRPr="002877CF">
        <w:rPr>
          <w:b/>
        </w:rPr>
        <w:lastRenderedPageBreak/>
        <w:t>Table of Contents</w:t>
      </w:r>
      <w:r>
        <w:rPr>
          <w:b/>
        </w:rPr>
        <w:br/>
      </w:r>
    </w:p>
    <w:p w:rsidR="00F3080F" w:rsidRPr="002877CF" w:rsidRDefault="00F3080F" w:rsidP="00F3080F">
      <w:pPr>
        <w:pStyle w:val="TOC1"/>
      </w:pPr>
      <w:r w:rsidRPr="002877CF">
        <w:rPr>
          <w:b/>
          <w:bCs/>
        </w:rPr>
        <w:t>Policy</w:t>
      </w:r>
      <w:r w:rsidRPr="002877CF">
        <w:rPr>
          <w:bCs/>
        </w:rPr>
        <w:t xml:space="preserve"> </w:t>
      </w:r>
      <w:r w:rsidRPr="002877CF">
        <w:rPr>
          <w:b/>
          <w:bCs/>
        </w:rPr>
        <w:t>Purpose</w:t>
      </w:r>
      <w:r>
        <w:rPr>
          <w:b/>
          <w:bCs/>
        </w:rPr>
        <w:t xml:space="preserve"> </w:t>
      </w:r>
      <w:r w:rsidRPr="002877CF">
        <w:ptab w:relativeTo="margin" w:alignment="right" w:leader="dot"/>
      </w:r>
      <w:r w:rsidRPr="002877CF">
        <w:rPr>
          <w:bCs/>
        </w:rPr>
        <w:t>3</w:t>
      </w:r>
    </w:p>
    <w:p w:rsidR="00F3080F" w:rsidRPr="002877CF" w:rsidRDefault="00F3080F" w:rsidP="00F3080F">
      <w:pPr>
        <w:pStyle w:val="TOC1"/>
      </w:pPr>
      <w:r w:rsidRPr="002877CF">
        <w:rPr>
          <w:b/>
          <w:bCs/>
        </w:rPr>
        <w:t>Policy</w:t>
      </w:r>
      <w:r w:rsidRPr="002877CF">
        <w:rPr>
          <w:bCs/>
        </w:rPr>
        <w:t xml:space="preserve"> </w:t>
      </w:r>
      <w:r w:rsidRPr="002877CF">
        <w:rPr>
          <w:b/>
          <w:bCs/>
        </w:rPr>
        <w:t>Scope</w:t>
      </w:r>
      <w:r>
        <w:rPr>
          <w:bCs/>
        </w:rPr>
        <w:t xml:space="preserve"> </w:t>
      </w:r>
      <w:r w:rsidRPr="002877CF">
        <w:ptab w:relativeTo="margin" w:alignment="right" w:leader="dot"/>
      </w:r>
      <w:r w:rsidRPr="002877CF">
        <w:t>3</w:t>
      </w:r>
    </w:p>
    <w:p w:rsidR="00F3080F" w:rsidRDefault="00F3080F" w:rsidP="00F3080F">
      <w:pPr>
        <w:pStyle w:val="TOC1"/>
      </w:pPr>
      <w:r w:rsidRPr="002877CF">
        <w:rPr>
          <w:b/>
          <w:bCs/>
        </w:rPr>
        <w:t>Policy</w:t>
      </w:r>
      <w:r w:rsidRPr="002877CF">
        <w:rPr>
          <w:bCs/>
        </w:rPr>
        <w:t xml:space="preserve"> </w:t>
      </w:r>
      <w:r w:rsidRPr="002877CF">
        <w:rPr>
          <w:b/>
          <w:bCs/>
        </w:rPr>
        <w:t>Review</w:t>
      </w:r>
      <w:r w:rsidRPr="002877CF">
        <w:rPr>
          <w:bCs/>
        </w:rPr>
        <w:t xml:space="preserve"> </w:t>
      </w:r>
      <w:r w:rsidRPr="002877CF">
        <w:rPr>
          <w:b/>
          <w:bCs/>
        </w:rPr>
        <w:t>Statement</w:t>
      </w:r>
      <w:r>
        <w:rPr>
          <w:bCs/>
        </w:rPr>
        <w:t xml:space="preserve"> </w:t>
      </w:r>
      <w:r w:rsidRPr="002877CF">
        <w:ptab w:relativeTo="margin" w:alignment="right" w:leader="dot"/>
      </w:r>
      <w:r w:rsidRPr="002877CF">
        <w:t>3</w:t>
      </w:r>
    </w:p>
    <w:p w:rsidR="00CF6AD3" w:rsidRPr="002877CF" w:rsidRDefault="00CF6AD3" w:rsidP="00CF6AD3">
      <w:pPr>
        <w:pStyle w:val="TOC1"/>
      </w:pPr>
      <w:r>
        <w:rPr>
          <w:b/>
          <w:bCs/>
        </w:rPr>
        <w:t xml:space="preserve">Who to make a complaint to </w:t>
      </w:r>
      <w:r w:rsidRPr="002877CF">
        <w:ptab w:relativeTo="margin" w:alignment="right" w:leader="dot"/>
      </w:r>
      <w:r w:rsidRPr="002877CF">
        <w:rPr>
          <w:bCs/>
        </w:rPr>
        <w:t>3</w:t>
      </w:r>
    </w:p>
    <w:p w:rsidR="00CF6AD3" w:rsidRPr="002877CF" w:rsidRDefault="00CF6AD3" w:rsidP="00CF6AD3">
      <w:pPr>
        <w:pStyle w:val="TOC1"/>
      </w:pPr>
      <w:r>
        <w:rPr>
          <w:b/>
          <w:bCs/>
        </w:rPr>
        <w:t>Return time of a complaint</w:t>
      </w:r>
      <w:r>
        <w:rPr>
          <w:bCs/>
        </w:rPr>
        <w:t xml:space="preserve"> </w:t>
      </w:r>
      <w:r w:rsidRPr="002877CF">
        <w:ptab w:relativeTo="margin" w:alignment="right" w:leader="dot"/>
      </w:r>
      <w:r w:rsidRPr="002877CF">
        <w:t>3</w:t>
      </w:r>
    </w:p>
    <w:p w:rsidR="00CF6AD3" w:rsidRDefault="00CF6AD3" w:rsidP="00CF6AD3">
      <w:pPr>
        <w:pStyle w:val="TOC1"/>
      </w:pPr>
      <w:r>
        <w:rPr>
          <w:b/>
          <w:bCs/>
        </w:rPr>
        <w:t>Escalation of a complaint</w:t>
      </w:r>
      <w:r>
        <w:rPr>
          <w:bCs/>
        </w:rPr>
        <w:t xml:space="preserve"> </w:t>
      </w:r>
      <w:r w:rsidRPr="002877CF">
        <w:ptab w:relativeTo="margin" w:alignment="right" w:leader="dot"/>
      </w:r>
      <w:r w:rsidR="00440127">
        <w:t>4</w:t>
      </w:r>
    </w:p>
    <w:p w:rsidR="00CF6AD3" w:rsidRPr="002877CF" w:rsidRDefault="00CF6AD3" w:rsidP="00CF6AD3">
      <w:pPr>
        <w:pStyle w:val="TOC1"/>
      </w:pPr>
      <w:r>
        <w:rPr>
          <w:b/>
          <w:bCs/>
        </w:rPr>
        <w:t>Further information</w:t>
      </w:r>
      <w:r>
        <w:rPr>
          <w:bCs/>
        </w:rPr>
        <w:t xml:space="preserve"> </w:t>
      </w:r>
      <w:r w:rsidRPr="002877CF">
        <w:ptab w:relativeTo="margin" w:alignment="right" w:leader="dot"/>
      </w:r>
      <w:r w:rsidR="00440127">
        <w:t>4</w:t>
      </w:r>
    </w:p>
    <w:p w:rsidR="00CF6AD3" w:rsidRDefault="00CF6AD3" w:rsidP="00CF6AD3">
      <w:pPr>
        <w:pStyle w:val="TOC1"/>
      </w:pPr>
      <w:r>
        <w:rPr>
          <w:b/>
          <w:bCs/>
        </w:rPr>
        <w:t>Feedback / Complaints form</w:t>
      </w:r>
      <w:r>
        <w:rPr>
          <w:bCs/>
        </w:rPr>
        <w:t xml:space="preserve"> </w:t>
      </w:r>
      <w:r w:rsidRPr="002877CF">
        <w:ptab w:relativeTo="margin" w:alignment="right" w:leader="dot"/>
      </w:r>
      <w:r w:rsidR="00440127">
        <w:t>5</w:t>
      </w:r>
      <w:bookmarkStart w:id="0" w:name="_GoBack"/>
      <w:bookmarkEnd w:id="0"/>
    </w:p>
    <w:p w:rsidR="00CF6AD3" w:rsidRPr="00CF6AD3" w:rsidRDefault="00CF6AD3" w:rsidP="00CF6AD3">
      <w:pPr>
        <w:rPr>
          <w:lang w:val="en-US"/>
        </w:rPr>
      </w:pPr>
    </w:p>
    <w:p w:rsidR="00CF6AD3" w:rsidRPr="00CF6AD3" w:rsidRDefault="00CF6AD3" w:rsidP="00CF6AD3">
      <w:pPr>
        <w:rPr>
          <w:lang w:val="en-US"/>
        </w:rPr>
      </w:pPr>
    </w:p>
    <w:p w:rsidR="00F3080F" w:rsidRDefault="00F3080F"/>
    <w:p w:rsidR="00F3080F" w:rsidRDefault="00F3080F"/>
    <w:p w:rsidR="00F3080F" w:rsidRDefault="00F3080F"/>
    <w:p w:rsidR="00F3080F" w:rsidRDefault="00F3080F"/>
    <w:p w:rsidR="00F3080F" w:rsidRDefault="00F3080F"/>
    <w:p w:rsidR="00F3080F" w:rsidRDefault="00F3080F"/>
    <w:p w:rsidR="00F3080F" w:rsidRDefault="00F3080F"/>
    <w:p w:rsidR="00F3080F" w:rsidRDefault="00F3080F"/>
    <w:p w:rsidR="00F3080F" w:rsidRDefault="00F3080F"/>
    <w:p w:rsidR="00F3080F" w:rsidRDefault="00F3080F"/>
    <w:p w:rsidR="00F3080F" w:rsidRDefault="00F3080F"/>
    <w:p w:rsidR="00F3080F" w:rsidRDefault="00F3080F"/>
    <w:p w:rsidR="00F3080F" w:rsidRDefault="00F3080F"/>
    <w:p w:rsidR="00F3080F" w:rsidRDefault="00F3080F"/>
    <w:p w:rsidR="00F3080F" w:rsidRDefault="00F3080F"/>
    <w:p w:rsidR="00F3080F" w:rsidRDefault="00F3080F"/>
    <w:p w:rsidR="00F3080F" w:rsidRDefault="00F3080F"/>
    <w:p w:rsidR="00F3080F" w:rsidRDefault="00F3080F"/>
    <w:p w:rsidR="00F3080F" w:rsidRDefault="00F3080F"/>
    <w:p w:rsidR="00F3080F" w:rsidRDefault="00F3080F" w:rsidP="00F3080F">
      <w:pPr>
        <w:rPr>
          <w:b/>
          <w:sz w:val="36"/>
        </w:rPr>
      </w:pPr>
      <w:r>
        <w:rPr>
          <w:b/>
          <w:sz w:val="36"/>
        </w:rPr>
        <w:lastRenderedPageBreak/>
        <w:t>Complaints Policy</w:t>
      </w:r>
      <w:r>
        <w:rPr>
          <w:b/>
          <w:sz w:val="36"/>
        </w:rPr>
        <w:br/>
      </w:r>
    </w:p>
    <w:p w:rsidR="00F3080F" w:rsidRDefault="00F3080F" w:rsidP="00F3080F">
      <w:r w:rsidRPr="00B03232">
        <w:rPr>
          <w:b/>
          <w:sz w:val="24"/>
          <w:szCs w:val="24"/>
        </w:rPr>
        <w:t>Policy</w:t>
      </w:r>
      <w:r>
        <w:rPr>
          <w:b/>
          <w:sz w:val="24"/>
          <w:szCs w:val="24"/>
        </w:rPr>
        <w:t xml:space="preserve"> P</w:t>
      </w:r>
      <w:r w:rsidRPr="00B03232">
        <w:rPr>
          <w:b/>
          <w:sz w:val="24"/>
          <w:szCs w:val="24"/>
        </w:rPr>
        <w:t>urpose</w:t>
      </w:r>
      <w:r w:rsidR="00AA2F27">
        <w:rPr>
          <w:b/>
          <w:sz w:val="24"/>
          <w:szCs w:val="24"/>
        </w:rPr>
        <w:br/>
      </w:r>
      <w:r w:rsidR="00AA2F27">
        <w:t xml:space="preserve">This policy is in place to inform patients how they can make a complaint and the process of how the complaint </w:t>
      </w:r>
      <w:proofErr w:type="gramStart"/>
      <w:r w:rsidR="00AA2F27">
        <w:t>is dealt with</w:t>
      </w:r>
      <w:proofErr w:type="gramEnd"/>
      <w:r w:rsidR="00AA2F27">
        <w:t>.</w:t>
      </w:r>
      <w:r w:rsidR="00AA2F27">
        <w:br/>
        <w:t>It provides patients with details and information surround a complaint.</w:t>
      </w:r>
    </w:p>
    <w:p w:rsidR="000040E5" w:rsidRPr="006E5115" w:rsidRDefault="000040E5" w:rsidP="000040E5">
      <w:r w:rsidRPr="006E5115">
        <w:t>Advance Medical Practice strives to give the community a professional service. All staff members including GPS, nurses and reception staff do the best they can to assist with all enquiries and action them accordingly.</w:t>
      </w:r>
    </w:p>
    <w:p w:rsidR="00F3080F" w:rsidRDefault="00F3080F" w:rsidP="00F3080F">
      <w:r>
        <w:rPr>
          <w:b/>
          <w:sz w:val="24"/>
          <w:szCs w:val="24"/>
        </w:rPr>
        <w:t>Policy Scope</w:t>
      </w:r>
      <w:r>
        <w:t xml:space="preserve"> </w:t>
      </w:r>
      <w:r>
        <w:br/>
      </w:r>
      <w:r w:rsidR="00AA2F27">
        <w:t>This policy applies for all complaints made to Advance Medical Practice Windsor.</w:t>
      </w:r>
      <w:r>
        <w:br/>
      </w:r>
    </w:p>
    <w:p w:rsidR="00F3080F" w:rsidRDefault="00F3080F" w:rsidP="00F3080F">
      <w:r>
        <w:rPr>
          <w:b/>
          <w:sz w:val="24"/>
          <w:szCs w:val="24"/>
        </w:rPr>
        <w:t>Policy Review Statement</w:t>
      </w:r>
      <w:r>
        <w:br/>
        <w:t xml:space="preserve">This policy </w:t>
      </w:r>
      <w:proofErr w:type="gramStart"/>
      <w:r>
        <w:t>is reviewed</w:t>
      </w:r>
      <w:proofErr w:type="gramEnd"/>
      <w:r>
        <w:t xml:space="preserve"> regularly to ensure it reflects the current processes and procedures of Advance Medical Practice and current legislation requirements.</w:t>
      </w:r>
    </w:p>
    <w:p w:rsidR="000040E5" w:rsidRDefault="00F3080F" w:rsidP="00F3080F">
      <w:r>
        <w:t xml:space="preserve">This policy </w:t>
      </w:r>
      <w:proofErr w:type="gramStart"/>
      <w:r>
        <w:t>is specifically reviewed</w:t>
      </w:r>
      <w:proofErr w:type="gramEnd"/>
      <w:r>
        <w:t xml:space="preserve"> every six months; February and August.</w:t>
      </w:r>
    </w:p>
    <w:p w:rsidR="000040E5" w:rsidRDefault="000040E5" w:rsidP="00F3080F"/>
    <w:p w:rsidR="00F3080F" w:rsidRDefault="00CF6AD3">
      <w:r>
        <w:rPr>
          <w:b/>
          <w:sz w:val="24"/>
          <w:szCs w:val="24"/>
        </w:rPr>
        <w:t>Who to make a complaint to</w:t>
      </w:r>
      <w:r w:rsidR="000040E5">
        <w:br/>
      </w:r>
      <w:proofErr w:type="gramStart"/>
      <w:r w:rsidR="000040E5">
        <w:t>All</w:t>
      </w:r>
      <w:proofErr w:type="gramEnd"/>
      <w:r w:rsidR="000040E5">
        <w:t xml:space="preserve"> complaint regarding our practice are addressed to our Practice Manager, Kimberley.</w:t>
      </w:r>
    </w:p>
    <w:p w:rsidR="000F23C2" w:rsidRDefault="000F23C2">
      <w:r>
        <w:t>We do respect that your complaint or feedback may be personal, therefore confidentiality will be maintained and reviewed by senior members of our team.</w:t>
      </w:r>
    </w:p>
    <w:p w:rsidR="000F23C2" w:rsidRDefault="000F23C2">
      <w:r>
        <w:t>Please see below Kimberley’s contact details:</w:t>
      </w:r>
    </w:p>
    <w:p w:rsidR="000F23C2" w:rsidRDefault="000F23C2">
      <w:r>
        <w:t>Practice Manager: Kimberley Edwards</w:t>
      </w:r>
      <w:r>
        <w:br/>
        <w:t xml:space="preserve">Email: </w:t>
      </w:r>
      <w:hyperlink r:id="rId7" w:history="1">
        <w:r w:rsidRPr="00014E27">
          <w:rPr>
            <w:rStyle w:val="Hyperlink"/>
          </w:rPr>
          <w:t>practicemanager@theamp.com.au</w:t>
        </w:r>
      </w:hyperlink>
      <w:r>
        <w:t xml:space="preserve"> </w:t>
      </w:r>
      <w:r>
        <w:br/>
        <w:t>Contact number: 02 4577 2677</w:t>
      </w:r>
    </w:p>
    <w:p w:rsidR="000F23C2" w:rsidRDefault="000F23C2">
      <w:r>
        <w:t xml:space="preserve">In the instance Kimberley </w:t>
      </w:r>
      <w:proofErr w:type="gramStart"/>
      <w:r>
        <w:t>isn’t</w:t>
      </w:r>
      <w:proofErr w:type="gramEnd"/>
      <w:r>
        <w:t xml:space="preserve"> available, you will be contacted by our Office Administrator; Taylor Laws.</w:t>
      </w:r>
      <w:r>
        <w:br/>
      </w:r>
    </w:p>
    <w:p w:rsidR="00565DC6" w:rsidRDefault="000F23C2" w:rsidP="000F23C2">
      <w:r>
        <w:rPr>
          <w:b/>
          <w:sz w:val="24"/>
          <w:szCs w:val="24"/>
        </w:rPr>
        <w:t>Return time of a complaint</w:t>
      </w:r>
      <w:r>
        <w:rPr>
          <w:b/>
          <w:sz w:val="24"/>
          <w:szCs w:val="24"/>
        </w:rPr>
        <w:br/>
      </w:r>
      <w:proofErr w:type="gramStart"/>
      <w:r>
        <w:t>Y</w:t>
      </w:r>
      <w:r w:rsidRPr="006E5115">
        <w:t>our</w:t>
      </w:r>
      <w:proofErr w:type="gramEnd"/>
      <w:r w:rsidRPr="006E5115">
        <w:t xml:space="preserve"> complaint will be acknowledged within 2 working business days. </w:t>
      </w:r>
      <w:r>
        <w:br/>
      </w:r>
      <w:r w:rsidRPr="006E5115">
        <w:br/>
        <w:t>You will have a response based on your concern within 7-10 working business days and we will contact you directly regarding your matter.</w:t>
      </w:r>
    </w:p>
    <w:p w:rsidR="00565DC6" w:rsidRDefault="00565DC6" w:rsidP="000F23C2"/>
    <w:p w:rsidR="000F23C2" w:rsidRDefault="000F23C2" w:rsidP="000F23C2">
      <w:r>
        <w:br/>
      </w:r>
    </w:p>
    <w:p w:rsidR="000F23C2" w:rsidRDefault="000F23C2" w:rsidP="000F23C2">
      <w:r>
        <w:rPr>
          <w:b/>
          <w:sz w:val="24"/>
          <w:szCs w:val="24"/>
        </w:rPr>
        <w:lastRenderedPageBreak/>
        <w:t>Escalation of a complaint</w:t>
      </w:r>
      <w:r>
        <w:rPr>
          <w:b/>
          <w:sz w:val="24"/>
          <w:szCs w:val="24"/>
        </w:rPr>
        <w:br/>
      </w:r>
      <w:r>
        <w:t>If you wish to escalate your complaint due to unsatisfactory action taken by the practice, you are entitled to do so and forward your complaint to the Health Care Complaints Commissions (HCCC)</w:t>
      </w:r>
    </w:p>
    <w:p w:rsidR="000F23C2" w:rsidRDefault="000F23C2" w:rsidP="000F23C2">
      <w:pPr>
        <w:ind w:left="720"/>
      </w:pPr>
      <w:r w:rsidRPr="000F23C2">
        <w:rPr>
          <w:b/>
          <w:u w:val="single"/>
        </w:rPr>
        <w:t>Post</w:t>
      </w:r>
      <w:proofErr w:type="gramStart"/>
      <w:r w:rsidRPr="000F23C2">
        <w:rPr>
          <w:b/>
          <w:u w:val="single"/>
        </w:rPr>
        <w:t>:</w:t>
      </w:r>
      <w:proofErr w:type="gramEnd"/>
      <w:r>
        <w:br/>
        <w:t>Health Care Complaints Commission</w:t>
      </w:r>
      <w:r>
        <w:br/>
        <w:t>NSW Health Care Commissioner</w:t>
      </w:r>
      <w:r>
        <w:br/>
        <w:t>Locked Bag 18</w:t>
      </w:r>
      <w:r>
        <w:br/>
        <w:t>Strawberry Hills, NSW, 2012</w:t>
      </w:r>
    </w:p>
    <w:p w:rsidR="000F23C2" w:rsidRDefault="000F23C2" w:rsidP="000F23C2">
      <w:pPr>
        <w:ind w:left="720"/>
      </w:pPr>
      <w:r>
        <w:rPr>
          <w:b/>
          <w:u w:val="single"/>
        </w:rPr>
        <w:t>Phone</w:t>
      </w:r>
      <w:proofErr w:type="gramStart"/>
      <w:r>
        <w:rPr>
          <w:b/>
          <w:u w:val="single"/>
        </w:rPr>
        <w:t>:</w:t>
      </w:r>
      <w:proofErr w:type="gramEnd"/>
      <w:r>
        <w:br/>
        <w:t>02 9219 7444</w:t>
      </w:r>
    </w:p>
    <w:p w:rsidR="000F23C2" w:rsidRPr="000F23C2" w:rsidRDefault="000F23C2" w:rsidP="000F23C2">
      <w:pPr>
        <w:ind w:left="720"/>
        <w:rPr>
          <w:u w:val="single"/>
        </w:rPr>
      </w:pPr>
      <w:r>
        <w:rPr>
          <w:b/>
          <w:u w:val="single"/>
        </w:rPr>
        <w:t>Online</w:t>
      </w:r>
      <w:proofErr w:type="gramStart"/>
      <w:r>
        <w:rPr>
          <w:b/>
          <w:u w:val="single"/>
        </w:rPr>
        <w:t>:</w:t>
      </w:r>
      <w:proofErr w:type="gramEnd"/>
      <w:r>
        <w:rPr>
          <w:b/>
          <w:u w:val="single"/>
        </w:rPr>
        <w:br/>
      </w:r>
      <w:hyperlink r:id="rId8" w:history="1">
        <w:r w:rsidRPr="000F23C2">
          <w:rPr>
            <w:rStyle w:val="Hyperlink"/>
          </w:rPr>
          <w:t>https://ecomplaints.hccc.nsw.gov.au/myComplaint</w:t>
        </w:r>
      </w:hyperlink>
      <w:r>
        <w:rPr>
          <w:b/>
          <w:u w:val="single"/>
        </w:rPr>
        <w:t xml:space="preserve"> </w:t>
      </w:r>
      <w:r w:rsidRPr="000F23C2">
        <w:rPr>
          <w:b/>
          <w:u w:val="single"/>
        </w:rPr>
        <w:br/>
      </w:r>
    </w:p>
    <w:p w:rsidR="000F23C2" w:rsidRDefault="000F23C2" w:rsidP="000F23C2">
      <w:pPr>
        <w:rPr>
          <w:u w:val="single"/>
        </w:rPr>
      </w:pPr>
      <w:r w:rsidRPr="000F23C2">
        <w:t>To view more information from HCCC, please visit their website:</w:t>
      </w:r>
      <w:r w:rsidRPr="000F23C2">
        <w:rPr>
          <w:u w:val="single"/>
        </w:rPr>
        <w:t xml:space="preserve"> </w:t>
      </w:r>
      <w:hyperlink r:id="rId9" w:history="1">
        <w:r w:rsidRPr="00014E27">
          <w:rPr>
            <w:rStyle w:val="Hyperlink"/>
          </w:rPr>
          <w:t>https://www.hccc.nsw.gov.au/</w:t>
        </w:r>
      </w:hyperlink>
      <w:r>
        <w:rPr>
          <w:u w:val="single"/>
        </w:rPr>
        <w:t xml:space="preserve"> </w:t>
      </w:r>
    </w:p>
    <w:p w:rsidR="004D4CF6" w:rsidRPr="000F23C2" w:rsidRDefault="004D4CF6" w:rsidP="000F23C2">
      <w:pPr>
        <w:rPr>
          <w:u w:val="single"/>
        </w:rPr>
      </w:pPr>
    </w:p>
    <w:p w:rsidR="004D4CF6" w:rsidRDefault="004D4CF6" w:rsidP="004D4CF6">
      <w:pPr>
        <w:rPr>
          <w:rFonts w:eastAsia="Arial Narrow" w:cs="Arial Narrow"/>
        </w:rPr>
      </w:pPr>
      <w:r>
        <w:rPr>
          <w:b/>
          <w:sz w:val="24"/>
          <w:szCs w:val="24"/>
        </w:rPr>
        <w:t>Further information</w:t>
      </w:r>
      <w:r>
        <w:rPr>
          <w:b/>
          <w:sz w:val="24"/>
          <w:szCs w:val="24"/>
        </w:rPr>
        <w:br/>
      </w:r>
      <w:r w:rsidRPr="006E5115">
        <w:rPr>
          <w:rFonts w:eastAsia="Arial Narrow" w:cs="Arial Narrow"/>
        </w:rPr>
        <w:t>Advance Medical Practice aim</w:t>
      </w:r>
      <w:r>
        <w:rPr>
          <w:rFonts w:eastAsia="Arial Narrow" w:cs="Arial Narrow"/>
        </w:rPr>
        <w:t>s</w:t>
      </w:r>
      <w:r w:rsidRPr="006E5115">
        <w:rPr>
          <w:rFonts w:eastAsia="Arial Narrow" w:cs="Arial Narrow"/>
        </w:rPr>
        <w:t xml:space="preserve"> to do our best to accommodate for all patients and the community. We welcome </w:t>
      </w:r>
      <w:r>
        <w:rPr>
          <w:rFonts w:eastAsia="Arial Narrow" w:cs="Arial Narrow"/>
        </w:rPr>
        <w:t xml:space="preserve">all feedback - good or bad. </w:t>
      </w:r>
    </w:p>
    <w:p w:rsidR="004D4CF6" w:rsidRDefault="004D4CF6" w:rsidP="004D4CF6">
      <w:pPr>
        <w:keepLines/>
        <w:spacing w:before="80" w:after="120" w:line="288" w:lineRule="auto"/>
        <w:rPr>
          <w:rFonts w:eastAsia="Arial Narrow" w:cs="Arial Narrow"/>
        </w:rPr>
      </w:pPr>
      <w:r w:rsidRPr="006E5115">
        <w:rPr>
          <w:rFonts w:eastAsia="Arial Narrow" w:cs="Arial Narrow"/>
        </w:rPr>
        <w:t xml:space="preserve">Our feedback form is attached below for your convenience and </w:t>
      </w:r>
      <w:proofErr w:type="gramStart"/>
      <w:r w:rsidRPr="006E5115">
        <w:rPr>
          <w:rFonts w:eastAsia="Arial Narrow" w:cs="Arial Narrow"/>
        </w:rPr>
        <w:t>can also</w:t>
      </w:r>
      <w:proofErr w:type="gramEnd"/>
      <w:r w:rsidRPr="006E5115">
        <w:rPr>
          <w:rFonts w:eastAsia="Arial Narrow" w:cs="Arial Narrow"/>
        </w:rPr>
        <w:t xml:space="preserve"> be found in the waiting room at reception. These </w:t>
      </w:r>
      <w:proofErr w:type="gramStart"/>
      <w:r w:rsidRPr="006E5115">
        <w:rPr>
          <w:rFonts w:eastAsia="Arial Narrow" w:cs="Arial Narrow"/>
        </w:rPr>
        <w:t>can be given</w:t>
      </w:r>
      <w:proofErr w:type="gramEnd"/>
      <w:r w:rsidRPr="006E5115">
        <w:rPr>
          <w:rFonts w:eastAsia="Arial Narrow" w:cs="Arial Narrow"/>
        </w:rPr>
        <w:t xml:space="preserve"> to reception staff once completed. This </w:t>
      </w:r>
      <w:proofErr w:type="gramStart"/>
      <w:r w:rsidRPr="006E5115">
        <w:rPr>
          <w:rFonts w:eastAsia="Arial Narrow" w:cs="Arial Narrow"/>
        </w:rPr>
        <w:t>will then be given</w:t>
      </w:r>
      <w:proofErr w:type="gramEnd"/>
      <w:r w:rsidRPr="006E5115">
        <w:rPr>
          <w:rFonts w:eastAsia="Arial Narrow" w:cs="Arial Narrow"/>
        </w:rPr>
        <w:t xml:space="preserve"> to the appropriate management team.</w:t>
      </w:r>
    </w:p>
    <w:p w:rsidR="004D4CF6" w:rsidRDefault="004D4CF6" w:rsidP="004D4CF6">
      <w:pPr>
        <w:rPr>
          <w:rFonts w:eastAsia="Arial Narrow" w:cs="Arial Narrow"/>
        </w:rPr>
      </w:pPr>
      <w:r>
        <w:rPr>
          <w:rFonts w:eastAsia="Arial Narrow" w:cs="Arial Narrow"/>
        </w:rPr>
        <w:t>W</w:t>
      </w:r>
      <w:r w:rsidRPr="006E5115">
        <w:rPr>
          <w:rFonts w:eastAsia="Arial Narrow" w:cs="Arial Narrow"/>
        </w:rPr>
        <w:t>e appreciate your patience when exploring your matter.</w:t>
      </w:r>
    </w:p>
    <w:p w:rsidR="00565DC6" w:rsidRDefault="00565DC6" w:rsidP="004D4CF6">
      <w:pPr>
        <w:rPr>
          <w:rFonts w:eastAsia="Arial Narrow" w:cs="Arial Narrow"/>
        </w:rPr>
      </w:pPr>
    </w:p>
    <w:p w:rsidR="00565DC6" w:rsidRDefault="00565DC6" w:rsidP="004D4CF6">
      <w:pPr>
        <w:rPr>
          <w:rFonts w:eastAsia="Arial Narrow" w:cs="Arial Narrow"/>
        </w:rPr>
      </w:pPr>
    </w:p>
    <w:p w:rsidR="00565DC6" w:rsidRDefault="00565DC6" w:rsidP="004D4CF6">
      <w:pPr>
        <w:rPr>
          <w:rFonts w:eastAsia="Arial Narrow" w:cs="Arial Narrow"/>
        </w:rPr>
      </w:pPr>
    </w:p>
    <w:p w:rsidR="00565DC6" w:rsidRDefault="00565DC6" w:rsidP="004D4CF6">
      <w:pPr>
        <w:rPr>
          <w:rFonts w:eastAsia="Arial Narrow" w:cs="Arial Narrow"/>
        </w:rPr>
      </w:pPr>
    </w:p>
    <w:p w:rsidR="00565DC6" w:rsidRDefault="00565DC6" w:rsidP="004D4CF6">
      <w:pPr>
        <w:rPr>
          <w:rFonts w:eastAsia="Arial Narrow" w:cs="Arial Narrow"/>
        </w:rPr>
      </w:pPr>
    </w:p>
    <w:p w:rsidR="00565DC6" w:rsidRDefault="00565DC6" w:rsidP="004D4CF6">
      <w:pPr>
        <w:rPr>
          <w:rFonts w:eastAsia="Arial Narrow" w:cs="Arial Narrow"/>
        </w:rPr>
      </w:pPr>
    </w:p>
    <w:p w:rsidR="00565DC6" w:rsidRDefault="00565DC6" w:rsidP="004D4CF6">
      <w:pPr>
        <w:rPr>
          <w:rFonts w:eastAsia="Arial Narrow" w:cs="Arial Narrow"/>
        </w:rPr>
      </w:pPr>
    </w:p>
    <w:p w:rsidR="00565DC6" w:rsidRDefault="00565DC6" w:rsidP="004D4CF6">
      <w:pPr>
        <w:rPr>
          <w:rFonts w:eastAsia="Arial Narrow" w:cs="Arial Narrow"/>
        </w:rPr>
      </w:pPr>
    </w:p>
    <w:p w:rsidR="00565DC6" w:rsidRDefault="00565DC6" w:rsidP="004D4CF6">
      <w:pPr>
        <w:rPr>
          <w:rFonts w:eastAsia="Arial Narrow" w:cs="Arial Narrow"/>
        </w:rPr>
      </w:pPr>
    </w:p>
    <w:p w:rsidR="00565DC6" w:rsidRDefault="00565DC6" w:rsidP="004D4CF6">
      <w:pPr>
        <w:rPr>
          <w:rFonts w:eastAsia="Arial Narrow" w:cs="Arial Narrow"/>
        </w:rPr>
      </w:pPr>
    </w:p>
    <w:p w:rsidR="00565DC6" w:rsidRDefault="00565DC6" w:rsidP="004D4CF6">
      <w:pPr>
        <w:rPr>
          <w:rFonts w:eastAsia="Arial Narrow" w:cs="Arial Narrow"/>
        </w:rPr>
      </w:pPr>
    </w:p>
    <w:p w:rsidR="00565DC6" w:rsidRDefault="00565DC6" w:rsidP="004D4CF6">
      <w:pPr>
        <w:rPr>
          <w:rFonts w:eastAsia="Arial Narrow" w:cs="Arial Narrow"/>
        </w:rPr>
      </w:pPr>
    </w:p>
    <w:p w:rsidR="00565DC6" w:rsidRDefault="00565DC6" w:rsidP="004D4CF6">
      <w:pPr>
        <w:rPr>
          <w:rFonts w:eastAsia="Arial Narrow" w:cs="Arial Narrow"/>
        </w:rPr>
      </w:pPr>
    </w:p>
    <w:p w:rsidR="000F23C2" w:rsidRDefault="004D4CF6">
      <w:pPr>
        <w:rPr>
          <w:b/>
          <w:sz w:val="24"/>
          <w:szCs w:val="24"/>
        </w:rPr>
      </w:pPr>
      <w:r>
        <w:rPr>
          <w:b/>
          <w:sz w:val="24"/>
          <w:szCs w:val="24"/>
        </w:rPr>
        <w:lastRenderedPageBreak/>
        <w:t>Feedback / Complaints form</w:t>
      </w:r>
      <w:r w:rsidR="00CF6AD3">
        <w:rPr>
          <w:b/>
          <w:sz w:val="24"/>
          <w:szCs w:val="24"/>
        </w:rPr>
        <w:br/>
      </w:r>
      <w:proofErr w:type="gramStart"/>
      <w:r w:rsidR="00CF6AD3" w:rsidRPr="00CF6AD3">
        <w:rPr>
          <w:szCs w:val="24"/>
        </w:rPr>
        <w:t>A</w:t>
      </w:r>
      <w:proofErr w:type="gramEnd"/>
      <w:r w:rsidR="00CF6AD3" w:rsidRPr="00CF6AD3">
        <w:rPr>
          <w:szCs w:val="24"/>
        </w:rPr>
        <w:t xml:space="preserve"> copy of this form is available at Reception and they can be returned to Reception upon completion.</w:t>
      </w:r>
      <w:r w:rsidR="00CF6AD3" w:rsidRPr="00CF6AD3">
        <w:rPr>
          <w:szCs w:val="24"/>
        </w:rPr>
        <w:br/>
        <w:t xml:space="preserve">They can also be found on our website under the ‘About Us’ tab. They </w:t>
      </w:r>
      <w:proofErr w:type="gramStart"/>
      <w:r w:rsidR="00CF6AD3" w:rsidRPr="00CF6AD3">
        <w:rPr>
          <w:szCs w:val="24"/>
        </w:rPr>
        <w:t>can then be returned</w:t>
      </w:r>
      <w:proofErr w:type="gramEnd"/>
      <w:r w:rsidR="00CF6AD3" w:rsidRPr="00CF6AD3">
        <w:rPr>
          <w:szCs w:val="24"/>
        </w:rPr>
        <w:t xml:space="preserve"> via email – </w:t>
      </w:r>
      <w:hyperlink r:id="rId10" w:history="1">
        <w:r w:rsidR="00CF6AD3" w:rsidRPr="00CF6AD3">
          <w:rPr>
            <w:rStyle w:val="Hyperlink"/>
            <w:szCs w:val="24"/>
          </w:rPr>
          <w:t>practicemanager@theamp.com.au</w:t>
        </w:r>
      </w:hyperlink>
      <w:r w:rsidR="00CF6AD3" w:rsidRPr="00CF6AD3">
        <w:rPr>
          <w:b/>
          <w:szCs w:val="24"/>
        </w:rPr>
        <w:t xml:space="preserve"> </w:t>
      </w:r>
    </w:p>
    <w:p w:rsidR="000040E5" w:rsidRDefault="00D05A60">
      <w:r>
        <w:rPr>
          <w:noProof/>
          <w:lang w:eastAsia="en-AU"/>
        </w:rPr>
        <w:drawing>
          <wp:anchor distT="0" distB="0" distL="114300" distR="114300" simplePos="0" relativeHeight="251660288" behindDoc="0" locked="0" layoutInCell="1" allowOverlap="1">
            <wp:simplePos x="0" y="0"/>
            <wp:positionH relativeFrom="margin">
              <wp:align>right</wp:align>
            </wp:positionH>
            <wp:positionV relativeFrom="paragraph">
              <wp:posOffset>266700</wp:posOffset>
            </wp:positionV>
            <wp:extent cx="5676900" cy="828547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676900" cy="8285476"/>
                    </a:xfrm>
                    <a:prstGeom prst="rect">
                      <a:avLst/>
                    </a:prstGeom>
                  </pic:spPr>
                </pic:pic>
              </a:graphicData>
            </a:graphic>
            <wp14:sizeRelH relativeFrom="page">
              <wp14:pctWidth>0</wp14:pctWidth>
            </wp14:sizeRelH>
            <wp14:sizeRelV relativeFrom="page">
              <wp14:pctHeight>0</wp14:pctHeight>
            </wp14:sizeRelV>
          </wp:anchor>
        </w:drawing>
      </w:r>
    </w:p>
    <w:sectPr w:rsidR="000040E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127" w:rsidRDefault="00440127" w:rsidP="00440127">
      <w:pPr>
        <w:spacing w:after="0" w:line="240" w:lineRule="auto"/>
      </w:pPr>
      <w:r>
        <w:separator/>
      </w:r>
    </w:p>
  </w:endnote>
  <w:endnote w:type="continuationSeparator" w:id="0">
    <w:p w:rsidR="00440127" w:rsidRDefault="00440127" w:rsidP="00440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31737"/>
      <w:docPartObj>
        <w:docPartGallery w:val="Page Numbers (Bottom of Page)"/>
        <w:docPartUnique/>
      </w:docPartObj>
    </w:sdtPr>
    <w:sdtContent>
      <w:sdt>
        <w:sdtPr>
          <w:id w:val="-1769616900"/>
          <w:docPartObj>
            <w:docPartGallery w:val="Page Numbers (Top of Page)"/>
            <w:docPartUnique/>
          </w:docPartObj>
        </w:sdtPr>
        <w:sdtContent>
          <w:p w:rsidR="00440127" w:rsidRDefault="0044012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rsidR="00440127" w:rsidRDefault="00440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127" w:rsidRDefault="00440127" w:rsidP="00440127">
      <w:pPr>
        <w:spacing w:after="0" w:line="240" w:lineRule="auto"/>
      </w:pPr>
      <w:r>
        <w:separator/>
      </w:r>
    </w:p>
  </w:footnote>
  <w:footnote w:type="continuationSeparator" w:id="0">
    <w:p w:rsidR="00440127" w:rsidRDefault="00440127" w:rsidP="004401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4"/>
    <w:rsid w:val="000040E5"/>
    <w:rsid w:val="000F23C2"/>
    <w:rsid w:val="00127C95"/>
    <w:rsid w:val="00440127"/>
    <w:rsid w:val="004D4CF6"/>
    <w:rsid w:val="00565DC6"/>
    <w:rsid w:val="005B4090"/>
    <w:rsid w:val="006876C5"/>
    <w:rsid w:val="008248DC"/>
    <w:rsid w:val="009E7CCE"/>
    <w:rsid w:val="00AA2F27"/>
    <w:rsid w:val="00BA62E4"/>
    <w:rsid w:val="00CF6AD3"/>
    <w:rsid w:val="00D05A60"/>
    <w:rsid w:val="00E365E2"/>
    <w:rsid w:val="00F308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FCE8"/>
  <w15:chartTrackingRefBased/>
  <w15:docId w15:val="{E96D2A85-D667-4512-8009-0DACB19E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08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6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080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3080F"/>
    <w:pPr>
      <w:outlineLvl w:val="9"/>
    </w:pPr>
    <w:rPr>
      <w:lang w:val="en-US"/>
    </w:rPr>
  </w:style>
  <w:style w:type="paragraph" w:styleId="TOC1">
    <w:name w:val="toc 1"/>
    <w:basedOn w:val="Normal"/>
    <w:next w:val="Normal"/>
    <w:autoRedefine/>
    <w:uiPriority w:val="39"/>
    <w:unhideWhenUsed/>
    <w:rsid w:val="00F3080F"/>
    <w:pPr>
      <w:spacing w:after="100"/>
    </w:pPr>
    <w:rPr>
      <w:rFonts w:eastAsiaTheme="minorEastAsia" w:cs="Times New Roman"/>
      <w:lang w:val="en-US"/>
    </w:rPr>
  </w:style>
  <w:style w:type="character" w:styleId="Hyperlink">
    <w:name w:val="Hyperlink"/>
    <w:basedOn w:val="DefaultParagraphFont"/>
    <w:uiPriority w:val="99"/>
    <w:unhideWhenUsed/>
    <w:rsid w:val="000F23C2"/>
    <w:rPr>
      <w:color w:val="0563C1" w:themeColor="hyperlink"/>
      <w:u w:val="single"/>
    </w:rPr>
  </w:style>
  <w:style w:type="paragraph" w:styleId="Header">
    <w:name w:val="header"/>
    <w:basedOn w:val="Normal"/>
    <w:link w:val="HeaderChar"/>
    <w:uiPriority w:val="99"/>
    <w:unhideWhenUsed/>
    <w:rsid w:val="00440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127"/>
  </w:style>
  <w:style w:type="paragraph" w:styleId="Footer">
    <w:name w:val="footer"/>
    <w:basedOn w:val="Normal"/>
    <w:link w:val="FooterChar"/>
    <w:uiPriority w:val="99"/>
    <w:unhideWhenUsed/>
    <w:rsid w:val="00440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mplaints.hccc.nsw.gov.au/myComplain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acticemanager@theamp.com.a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hyperlink" Target="mailto:practicemanager@theamp.com.au" TargetMode="External"/><Relationship Id="rId4" Type="http://schemas.openxmlformats.org/officeDocument/2006/relationships/footnotes" Target="footnotes.xml"/><Relationship Id="rId9" Type="http://schemas.openxmlformats.org/officeDocument/2006/relationships/hyperlink" Target="https://www.hccc.nsw.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16</cp:revision>
  <dcterms:created xsi:type="dcterms:W3CDTF">2024-02-22T00:44:00Z</dcterms:created>
  <dcterms:modified xsi:type="dcterms:W3CDTF">2024-03-08T05:30:00Z</dcterms:modified>
</cp:coreProperties>
</file>