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C3" w:rsidRDefault="00AE5DC3" w:rsidP="00AE5DC3">
      <w:r w:rsidRPr="008C0F5A">
        <w:rPr>
          <w:noProof/>
          <w:lang w:eastAsia="en-A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-456731</wp:posOffset>
            </wp:positionV>
            <wp:extent cx="4194505" cy="107632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5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DC3" w:rsidRDefault="00AE5DC3" w:rsidP="00AE5DC3"/>
    <w:p w:rsidR="00AE5DC3" w:rsidRDefault="00AE5DC3" w:rsidP="00AE5DC3"/>
    <w:p w:rsidR="00AE5DC3" w:rsidRDefault="00AE5DC3" w:rsidP="00AE5DC3"/>
    <w:p w:rsidR="00AE5DC3" w:rsidRDefault="00AE5DC3" w:rsidP="00AE5DC3"/>
    <w:p w:rsidR="00AE5DC3" w:rsidRDefault="00AE5DC3" w:rsidP="00AE5DC3"/>
    <w:p w:rsidR="00AE5DC3" w:rsidRPr="00B9792D" w:rsidRDefault="00AE5DC3" w:rsidP="00AE5DC3">
      <w:pPr>
        <w:jc w:val="center"/>
        <w:rPr>
          <w:b/>
          <w:sz w:val="36"/>
        </w:rPr>
      </w:pPr>
      <w:r w:rsidRPr="002E5F24">
        <w:rPr>
          <w:b/>
          <w:sz w:val="36"/>
        </w:rPr>
        <w:t xml:space="preserve">Advance Medical Practice </w:t>
      </w:r>
      <w:r>
        <w:rPr>
          <w:b/>
          <w:sz w:val="36"/>
        </w:rPr>
        <w:t>Pitt Town</w:t>
      </w:r>
      <w:r>
        <w:rPr>
          <w:b/>
          <w:sz w:val="36"/>
        </w:rPr>
        <w:br/>
        <w:t>Failure to Attend Appointment Policy</w:t>
      </w:r>
      <w:r w:rsidRPr="0058321F">
        <w:rPr>
          <w:rFonts w:cstheme="minorHAnsi"/>
          <w:sz w:val="24"/>
        </w:rPr>
        <w:br/>
        <w:t xml:space="preserve">Shop </w:t>
      </w:r>
      <w:r>
        <w:rPr>
          <w:rFonts w:cstheme="minorHAnsi"/>
          <w:sz w:val="24"/>
        </w:rPr>
        <w:t>5, 29 Eldon Street</w:t>
      </w:r>
      <w:r w:rsidRPr="0058321F">
        <w:rPr>
          <w:rFonts w:cstheme="minorHAnsi"/>
          <w:sz w:val="24"/>
        </w:rPr>
        <w:br/>
      </w:r>
      <w:r>
        <w:rPr>
          <w:rFonts w:cstheme="minorHAnsi"/>
          <w:sz w:val="24"/>
        </w:rPr>
        <w:t>Pitt Town</w:t>
      </w:r>
      <w:r w:rsidRPr="0058321F">
        <w:rPr>
          <w:rFonts w:cstheme="minorHAnsi"/>
          <w:sz w:val="24"/>
        </w:rPr>
        <w:t>, NSW, 2756</w:t>
      </w:r>
      <w:r w:rsidRPr="0058321F">
        <w:rPr>
          <w:rFonts w:cstheme="minorHAnsi"/>
          <w:sz w:val="24"/>
        </w:rPr>
        <w:br/>
        <w:t>Ph</w:t>
      </w:r>
      <w:r>
        <w:rPr>
          <w:rFonts w:cstheme="minorHAnsi"/>
          <w:sz w:val="24"/>
        </w:rPr>
        <w:t>one</w:t>
      </w:r>
      <w:r w:rsidRPr="0058321F">
        <w:rPr>
          <w:rFonts w:cstheme="minorHAnsi"/>
          <w:sz w:val="24"/>
        </w:rPr>
        <w:t xml:space="preserve">: 02 </w:t>
      </w:r>
      <w:r>
        <w:rPr>
          <w:rFonts w:cstheme="minorHAnsi"/>
          <w:sz w:val="24"/>
        </w:rPr>
        <w:t>4572 3377</w:t>
      </w:r>
      <w:r w:rsidRPr="0058321F">
        <w:rPr>
          <w:rFonts w:cstheme="minorHAnsi"/>
          <w:sz w:val="24"/>
        </w:rPr>
        <w:br/>
        <w:t xml:space="preserve">Fax: </w:t>
      </w:r>
      <w:r>
        <w:rPr>
          <w:rFonts w:cstheme="minorHAnsi"/>
          <w:sz w:val="24"/>
        </w:rPr>
        <w:t>02 4572 3399</w:t>
      </w:r>
      <w:r w:rsidRPr="0058321F">
        <w:rPr>
          <w:rFonts w:cstheme="minorHAnsi"/>
          <w:sz w:val="24"/>
        </w:rPr>
        <w:br/>
        <w:t xml:space="preserve">ABN: </w:t>
      </w:r>
      <w:hyperlink r:id="rId6" w:history="1">
        <w:r w:rsidRPr="00C06617">
          <w:rPr>
            <w:rStyle w:val="Hyperlink"/>
            <w:color w:val="auto"/>
            <w:sz w:val="24"/>
            <w:u w:val="none"/>
          </w:rPr>
          <w:t xml:space="preserve">87 251 903 304 </w:t>
        </w:r>
      </w:hyperlink>
    </w:p>
    <w:tbl>
      <w:tblPr>
        <w:tblStyle w:val="TableGrid"/>
        <w:tblW w:w="0" w:type="auto"/>
        <w:tblInd w:w="848" w:type="dxa"/>
        <w:tblLook w:val="04A0" w:firstRow="1" w:lastRow="0" w:firstColumn="1" w:lastColumn="0" w:noHBand="0" w:noVBand="1"/>
      </w:tblPr>
      <w:tblGrid>
        <w:gridCol w:w="2812"/>
        <w:gridCol w:w="4508"/>
      </w:tblGrid>
      <w:tr w:rsidR="00AE5DC3" w:rsidTr="00E821E3">
        <w:tc>
          <w:tcPr>
            <w:tcW w:w="2812" w:type="dxa"/>
          </w:tcPr>
          <w:p w:rsidR="00AE5DC3" w:rsidRPr="00CA4250" w:rsidRDefault="00AE5DC3" w:rsidP="00E821E3">
            <w:pPr>
              <w:jc w:val="right"/>
              <w:rPr>
                <w:b/>
              </w:rPr>
            </w:pPr>
            <w:r w:rsidRPr="00CA4250">
              <w:rPr>
                <w:b/>
              </w:rPr>
              <w:t>Initial policy published</w:t>
            </w:r>
          </w:p>
        </w:tc>
        <w:tc>
          <w:tcPr>
            <w:tcW w:w="4508" w:type="dxa"/>
          </w:tcPr>
          <w:p w:rsidR="00AE5DC3" w:rsidRDefault="00AE5DC3" w:rsidP="00E821E3">
            <w:pPr>
              <w:jc w:val="center"/>
            </w:pPr>
            <w:r>
              <w:t>May 2024</w:t>
            </w:r>
          </w:p>
        </w:tc>
      </w:tr>
      <w:tr w:rsidR="00AE5DC3" w:rsidTr="00E821E3">
        <w:tc>
          <w:tcPr>
            <w:tcW w:w="2812" w:type="dxa"/>
          </w:tcPr>
          <w:p w:rsidR="00AE5DC3" w:rsidRPr="00CA4250" w:rsidRDefault="00AE5DC3" w:rsidP="00E821E3">
            <w:pPr>
              <w:jc w:val="right"/>
              <w:rPr>
                <w:b/>
              </w:rPr>
            </w:pPr>
            <w:r w:rsidRPr="00CA4250">
              <w:rPr>
                <w:b/>
              </w:rPr>
              <w:t>Initial policy published by</w:t>
            </w:r>
          </w:p>
        </w:tc>
        <w:tc>
          <w:tcPr>
            <w:tcW w:w="4508" w:type="dxa"/>
          </w:tcPr>
          <w:p w:rsidR="00AE5DC3" w:rsidRDefault="00AE5DC3" w:rsidP="00E821E3">
            <w:pPr>
              <w:jc w:val="center"/>
            </w:pPr>
            <w:r>
              <w:t>Taylor Laws – Office Manager</w:t>
            </w:r>
          </w:p>
        </w:tc>
      </w:tr>
      <w:tr w:rsidR="00AE5DC3" w:rsidTr="00E821E3">
        <w:tc>
          <w:tcPr>
            <w:tcW w:w="2812" w:type="dxa"/>
          </w:tcPr>
          <w:p w:rsidR="00AE5DC3" w:rsidRPr="00CA4250" w:rsidRDefault="00AE5DC3" w:rsidP="00E821E3">
            <w:pPr>
              <w:jc w:val="right"/>
              <w:rPr>
                <w:b/>
              </w:rPr>
            </w:pPr>
            <w:r w:rsidRPr="00CA4250">
              <w:rPr>
                <w:b/>
              </w:rPr>
              <w:t>Policy reviewed by</w:t>
            </w:r>
          </w:p>
        </w:tc>
        <w:tc>
          <w:tcPr>
            <w:tcW w:w="4508" w:type="dxa"/>
          </w:tcPr>
          <w:p w:rsidR="00AE5DC3" w:rsidRDefault="00AE5DC3" w:rsidP="00E821E3">
            <w:pPr>
              <w:jc w:val="center"/>
            </w:pPr>
            <w:r>
              <w:t>Dr Zakir Parvez</w:t>
            </w:r>
          </w:p>
        </w:tc>
      </w:tr>
      <w:tr w:rsidR="00AE5DC3" w:rsidTr="00E821E3">
        <w:trPr>
          <w:trHeight w:val="313"/>
        </w:trPr>
        <w:tc>
          <w:tcPr>
            <w:tcW w:w="2812" w:type="dxa"/>
          </w:tcPr>
          <w:p w:rsidR="00AE5DC3" w:rsidRPr="00CA4250" w:rsidRDefault="00AE5DC3" w:rsidP="00E821E3">
            <w:pPr>
              <w:jc w:val="right"/>
              <w:rPr>
                <w:b/>
              </w:rPr>
            </w:pPr>
            <w:r w:rsidRPr="00CA4250">
              <w:rPr>
                <w:b/>
              </w:rPr>
              <w:t>Review History</w:t>
            </w:r>
          </w:p>
        </w:tc>
        <w:tc>
          <w:tcPr>
            <w:tcW w:w="4508" w:type="dxa"/>
          </w:tcPr>
          <w:p w:rsidR="00AE5DC3" w:rsidRDefault="00EC07D3" w:rsidP="00E821E3">
            <w:pPr>
              <w:jc w:val="center"/>
            </w:pPr>
            <w:r>
              <w:t>Version 1.0 – May 2024</w:t>
            </w:r>
          </w:p>
        </w:tc>
      </w:tr>
      <w:tr w:rsidR="00AE5DC3" w:rsidTr="00E821E3">
        <w:tc>
          <w:tcPr>
            <w:tcW w:w="2812" w:type="dxa"/>
          </w:tcPr>
          <w:p w:rsidR="00AE5DC3" w:rsidRPr="00CA4250" w:rsidRDefault="00AE5DC3" w:rsidP="00E821E3">
            <w:pPr>
              <w:jc w:val="right"/>
              <w:rPr>
                <w:b/>
              </w:rPr>
            </w:pPr>
            <w:r w:rsidRPr="00CA4250">
              <w:rPr>
                <w:b/>
              </w:rPr>
              <w:t>Current Version</w:t>
            </w:r>
          </w:p>
        </w:tc>
        <w:tc>
          <w:tcPr>
            <w:tcW w:w="4508" w:type="dxa"/>
          </w:tcPr>
          <w:p w:rsidR="00AE5DC3" w:rsidRDefault="00AE5DC3" w:rsidP="00EC07D3">
            <w:pPr>
              <w:jc w:val="center"/>
            </w:pPr>
            <w:r>
              <w:t>Version 1.</w:t>
            </w:r>
            <w:r w:rsidR="00EC07D3">
              <w:t>1</w:t>
            </w:r>
          </w:p>
        </w:tc>
      </w:tr>
      <w:tr w:rsidR="00AE5DC3" w:rsidTr="00E821E3">
        <w:tc>
          <w:tcPr>
            <w:tcW w:w="2812" w:type="dxa"/>
          </w:tcPr>
          <w:p w:rsidR="00AE5DC3" w:rsidRPr="00CA4250" w:rsidRDefault="00AE5DC3" w:rsidP="00E821E3">
            <w:pPr>
              <w:jc w:val="right"/>
              <w:rPr>
                <w:b/>
              </w:rPr>
            </w:pPr>
            <w:r w:rsidRPr="00CA4250">
              <w:rPr>
                <w:b/>
              </w:rPr>
              <w:t>Current review date</w:t>
            </w:r>
          </w:p>
        </w:tc>
        <w:tc>
          <w:tcPr>
            <w:tcW w:w="4508" w:type="dxa"/>
          </w:tcPr>
          <w:p w:rsidR="00AE5DC3" w:rsidRDefault="00EC07D3" w:rsidP="00E821E3">
            <w:pPr>
              <w:jc w:val="center"/>
            </w:pPr>
            <w:r>
              <w:t>October 2025</w:t>
            </w:r>
          </w:p>
        </w:tc>
      </w:tr>
      <w:tr w:rsidR="00AE5DC3" w:rsidTr="00E821E3">
        <w:tc>
          <w:tcPr>
            <w:tcW w:w="2812" w:type="dxa"/>
          </w:tcPr>
          <w:p w:rsidR="00AE5DC3" w:rsidRPr="00CA4250" w:rsidRDefault="00AE5DC3" w:rsidP="00E821E3">
            <w:pPr>
              <w:jc w:val="right"/>
              <w:rPr>
                <w:b/>
              </w:rPr>
            </w:pPr>
            <w:r w:rsidRPr="00CA4250">
              <w:rPr>
                <w:b/>
              </w:rPr>
              <w:t>Next Review</w:t>
            </w:r>
          </w:p>
        </w:tc>
        <w:tc>
          <w:tcPr>
            <w:tcW w:w="4508" w:type="dxa"/>
          </w:tcPr>
          <w:p w:rsidR="00AE5DC3" w:rsidRDefault="00EC07D3" w:rsidP="00E821E3">
            <w:pPr>
              <w:jc w:val="center"/>
            </w:pPr>
            <w:r>
              <w:t>February 2025</w:t>
            </w:r>
            <w:bookmarkStart w:id="0" w:name="_GoBack"/>
            <w:bookmarkEnd w:id="0"/>
          </w:p>
        </w:tc>
      </w:tr>
    </w:tbl>
    <w:p w:rsidR="006876C5" w:rsidRDefault="006876C5"/>
    <w:p w:rsidR="00BB7BEE" w:rsidRDefault="00BB7BEE"/>
    <w:p w:rsidR="00BB7BEE" w:rsidRDefault="00BB7BEE"/>
    <w:p w:rsidR="00BB7BEE" w:rsidRDefault="00BB7BEE"/>
    <w:p w:rsidR="00BB7BEE" w:rsidRDefault="00BB7BEE"/>
    <w:p w:rsidR="00BB7BEE" w:rsidRDefault="00BB7BEE"/>
    <w:p w:rsidR="00BB7BEE" w:rsidRDefault="00BB7BEE"/>
    <w:p w:rsidR="00BB7BEE" w:rsidRDefault="00BB7BEE"/>
    <w:p w:rsidR="00BB7BEE" w:rsidRDefault="00BB7BEE"/>
    <w:p w:rsidR="00BB7BEE" w:rsidRDefault="00BB7BEE"/>
    <w:p w:rsidR="00BB7BEE" w:rsidRDefault="00BB7BEE"/>
    <w:p w:rsidR="00BB7BEE" w:rsidRDefault="00BB7BEE"/>
    <w:p w:rsidR="00BB7BEE" w:rsidRDefault="00BB7BEE"/>
    <w:p w:rsidR="00BB7BEE" w:rsidRDefault="00BB7BEE"/>
    <w:p w:rsidR="00BB7BEE" w:rsidRPr="00DA108B" w:rsidRDefault="00BB7BEE" w:rsidP="00BB7BEE">
      <w:pPr>
        <w:rPr>
          <w:b/>
          <w:u w:val="single"/>
        </w:rPr>
      </w:pPr>
      <w:r w:rsidRPr="00DA108B">
        <w:rPr>
          <w:b/>
          <w:u w:val="single"/>
        </w:rPr>
        <w:lastRenderedPageBreak/>
        <w:t>Practice Policy</w:t>
      </w:r>
    </w:p>
    <w:p w:rsidR="00BB7BEE" w:rsidRDefault="00BB7BEE" w:rsidP="00BB7BEE">
      <w:r>
        <w:t>Due to an increase in patients failing to attend booked appointments, our practice has introduced a Failure to Attend policy.</w:t>
      </w:r>
    </w:p>
    <w:p w:rsidR="00BB7BEE" w:rsidRDefault="00BB7BEE" w:rsidP="00BB7BEE">
      <w:r>
        <w:t xml:space="preserve">This means patients will need to provide a minimum of 2 </w:t>
      </w:r>
      <w:r w:rsidR="008A69CD">
        <w:t>hours’ notice</w:t>
      </w:r>
      <w:r>
        <w:t xml:space="preserve"> to the practice if they need to cancel or reschedule an appointment booked with a Nurse and/or GP at our practice.</w:t>
      </w:r>
    </w:p>
    <w:p w:rsidR="00BB7BEE" w:rsidRPr="003D6321" w:rsidRDefault="00BB7BEE" w:rsidP="00BB7BEE">
      <w:pPr>
        <w:rPr>
          <w:b/>
        </w:rPr>
      </w:pPr>
      <w:r w:rsidRPr="003D6321">
        <w:rPr>
          <w:b/>
        </w:rPr>
        <w:t>Why do we charge a fee?</w:t>
      </w:r>
    </w:p>
    <w:p w:rsidR="00BB7BEE" w:rsidRDefault="00DE2CE2" w:rsidP="00BB7BEE">
      <w:r>
        <w:t xml:space="preserve">Appointments </w:t>
      </w:r>
      <w:r w:rsidR="00BB7BEE">
        <w:t>at Advance Medical Practice are 15 minutes in length. If a patient does not attend this appointment without notice, we as a practice may struggle to fill this spot.</w:t>
      </w:r>
      <w:r w:rsidR="00BB7BEE">
        <w:br/>
        <w:t>This then means a GP or a nurse has lost an income for that particular time. A GP is paid per patient, not for their time spent working.</w:t>
      </w:r>
    </w:p>
    <w:p w:rsidR="00BB7BEE" w:rsidRDefault="00BB7BEE" w:rsidP="00BB7BEE">
      <w:r>
        <w:t>Implementing a ‘Did Not Attend’ fee will promote patients to contact the practice to cancel or reschedule, allows us to fit in other patients who require our services.</w:t>
      </w:r>
    </w:p>
    <w:p w:rsidR="00BB7BEE" w:rsidRDefault="00BB7BEE" w:rsidP="00BB7BEE"/>
    <w:p w:rsidR="00BB7BEE" w:rsidRDefault="00BB7BEE" w:rsidP="00BB7BEE">
      <w:r>
        <w:rPr>
          <w:b/>
        </w:rPr>
        <w:t xml:space="preserve">First </w:t>
      </w:r>
      <w:r w:rsidRPr="00022852">
        <w:rPr>
          <w:b/>
        </w:rPr>
        <w:t>Missed Appointment:</w:t>
      </w:r>
      <w:r>
        <w:br/>
        <w:t xml:space="preserve">Patients who fail to provide a minimum of 2 </w:t>
      </w:r>
      <w:r w:rsidR="00B25E47">
        <w:t>hours’ notice</w:t>
      </w:r>
      <w:r>
        <w:t xml:space="preserve"> for an appointment will receive an SMS from the practice warning them they have missed an appointment and the next missed appointment will incur in a fee.</w:t>
      </w:r>
      <w:r>
        <w:br/>
      </w:r>
      <w:r w:rsidRPr="003D6321">
        <w:rPr>
          <w:b/>
        </w:rPr>
        <w:t xml:space="preserve">PATIENTS WILL </w:t>
      </w:r>
      <w:r w:rsidRPr="00B30453">
        <w:rPr>
          <w:b/>
          <w:u w:val="single"/>
        </w:rPr>
        <w:t>NOT</w:t>
      </w:r>
      <w:r w:rsidRPr="003D6321">
        <w:rPr>
          <w:b/>
        </w:rPr>
        <w:t xml:space="preserve"> BE CHARGED FOR THIS</w:t>
      </w:r>
      <w:r>
        <w:rPr>
          <w:b/>
        </w:rPr>
        <w:br/>
      </w:r>
      <w:r>
        <w:br/>
      </w:r>
      <w:r>
        <w:rPr>
          <w:b/>
        </w:rPr>
        <w:t>Second</w:t>
      </w:r>
      <w:r w:rsidRPr="00022852">
        <w:rPr>
          <w:b/>
        </w:rPr>
        <w:t xml:space="preserve"> Missed Appointment:</w:t>
      </w:r>
      <w:r>
        <w:br/>
        <w:t xml:space="preserve">Patients who fail to provide a minimum of 2 </w:t>
      </w:r>
      <w:r w:rsidR="00B25E47">
        <w:t>hours’ notice</w:t>
      </w:r>
      <w:r>
        <w:t xml:space="preserve"> for an appointment following a warning SMS, will receive an SMS  regarding a non-refundable fee of $25.00 per patient. An invoice for this will be generated and sent to the email on their file.</w:t>
      </w:r>
      <w:r>
        <w:br/>
      </w:r>
      <w:r>
        <w:br/>
      </w:r>
      <w:r>
        <w:rPr>
          <w:b/>
        </w:rPr>
        <w:t>Third</w:t>
      </w:r>
      <w:r w:rsidRPr="00DA108B">
        <w:rPr>
          <w:b/>
        </w:rPr>
        <w:t xml:space="preserve"> Missed Appointment:</w:t>
      </w:r>
      <w:r w:rsidRPr="00DA108B">
        <w:rPr>
          <w:b/>
        </w:rPr>
        <w:br/>
      </w:r>
      <w:r w:rsidRPr="00DA108B">
        <w:t>Patients</w:t>
      </w:r>
      <w:r>
        <w:t xml:space="preserve"> who fail to provide a minimum of 2 </w:t>
      </w:r>
      <w:r w:rsidR="00AE407E">
        <w:t>hours’ notice</w:t>
      </w:r>
      <w:r>
        <w:t xml:space="preserve"> for an appointment following 2 previously missed appointments, will receive an SMS regarding a non-refundable fee of $55.00 per patient. An invoice for this will be generated and sent to the email on their file.</w:t>
      </w:r>
    </w:p>
    <w:p w:rsidR="00BB7BEE" w:rsidRDefault="00BB7BEE" w:rsidP="00BB7BEE"/>
    <w:p w:rsidR="00BB7BEE" w:rsidRDefault="00BB7BEE" w:rsidP="00BB7BEE">
      <w:r>
        <w:t>We thank you for your understanding,</w:t>
      </w:r>
      <w:r>
        <w:br/>
        <w:t>Advance Medical Practice</w:t>
      </w:r>
    </w:p>
    <w:p w:rsidR="00BB7BEE" w:rsidRDefault="00BB7BEE" w:rsidP="00BB7BEE">
      <w:pPr>
        <w:rPr>
          <w:b/>
        </w:rPr>
      </w:pPr>
    </w:p>
    <w:p w:rsidR="00BB7BEE" w:rsidRDefault="00BB7BEE" w:rsidP="00BB7BEE">
      <w:pPr>
        <w:rPr>
          <w:b/>
        </w:rPr>
      </w:pPr>
    </w:p>
    <w:p w:rsidR="00BB7BEE" w:rsidRDefault="00BB7BEE" w:rsidP="00BB7BEE">
      <w:pPr>
        <w:rPr>
          <w:b/>
        </w:rPr>
      </w:pPr>
    </w:p>
    <w:p w:rsidR="00BB7BEE" w:rsidRDefault="00BB7BEE" w:rsidP="00BB7BEE">
      <w:pPr>
        <w:rPr>
          <w:b/>
        </w:rPr>
      </w:pPr>
    </w:p>
    <w:p w:rsidR="00BB7BEE" w:rsidRDefault="00BB7BEE" w:rsidP="00BB7BEE">
      <w:pPr>
        <w:rPr>
          <w:b/>
        </w:rPr>
      </w:pPr>
    </w:p>
    <w:p w:rsidR="00BB7BEE" w:rsidRDefault="00BB7BEE"/>
    <w:sectPr w:rsidR="00BB7BEE" w:rsidSect="008D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9C2"/>
    <w:multiLevelType w:val="hybridMultilevel"/>
    <w:tmpl w:val="E9920F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3644"/>
    <w:multiLevelType w:val="hybridMultilevel"/>
    <w:tmpl w:val="6A747F18"/>
    <w:lvl w:ilvl="0" w:tplc="6D8C0F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4E5A"/>
    <w:multiLevelType w:val="hybridMultilevel"/>
    <w:tmpl w:val="917CE6EA"/>
    <w:lvl w:ilvl="0" w:tplc="78164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448C"/>
    <w:multiLevelType w:val="hybridMultilevel"/>
    <w:tmpl w:val="0E3A48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62E4"/>
    <w:rsid w:val="000A1B46"/>
    <w:rsid w:val="0010084E"/>
    <w:rsid w:val="00194F13"/>
    <w:rsid w:val="00221EB5"/>
    <w:rsid w:val="00231641"/>
    <w:rsid w:val="00312FFA"/>
    <w:rsid w:val="00395212"/>
    <w:rsid w:val="006876C5"/>
    <w:rsid w:val="008A69CD"/>
    <w:rsid w:val="008D070C"/>
    <w:rsid w:val="008E4E55"/>
    <w:rsid w:val="009A3D47"/>
    <w:rsid w:val="00A0642D"/>
    <w:rsid w:val="00A41061"/>
    <w:rsid w:val="00A50A83"/>
    <w:rsid w:val="00A92FEB"/>
    <w:rsid w:val="00AE407E"/>
    <w:rsid w:val="00AE5DC3"/>
    <w:rsid w:val="00AE6832"/>
    <w:rsid w:val="00AF1141"/>
    <w:rsid w:val="00B25E47"/>
    <w:rsid w:val="00B27270"/>
    <w:rsid w:val="00BA62E4"/>
    <w:rsid w:val="00BB7BEE"/>
    <w:rsid w:val="00BE0B87"/>
    <w:rsid w:val="00BE329B"/>
    <w:rsid w:val="00C3440E"/>
    <w:rsid w:val="00C500E1"/>
    <w:rsid w:val="00DE2CE2"/>
    <w:rsid w:val="00EC07D3"/>
    <w:rsid w:val="00E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1BF2"/>
  <w15:docId w15:val="{D14283E7-53B7-46A7-8A96-91850F22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B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7BE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B7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BEE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r.business.gov.au/ABN/View?abn=872519033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Surgery</cp:lastModifiedBy>
  <cp:revision>26</cp:revision>
  <dcterms:created xsi:type="dcterms:W3CDTF">2024-02-22T00:44:00Z</dcterms:created>
  <dcterms:modified xsi:type="dcterms:W3CDTF">2024-11-20T23:26:00Z</dcterms:modified>
</cp:coreProperties>
</file>